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A" w:rsidRPr="00944C91" w:rsidRDefault="00944C91" w:rsidP="00B66BF0">
      <w:pPr>
        <w:spacing w:after="0"/>
        <w:jc w:val="both"/>
        <w:rPr>
          <w:rFonts w:ascii="Bradley Hand ITC" w:hAnsi="Bradley Hand ITC" w:cs="MV Boli"/>
          <w:smallCaps/>
          <w:sz w:val="48"/>
          <w:szCs w:val="48"/>
        </w:rPr>
      </w:pPr>
      <w:bookmarkStart w:id="0" w:name="_GoBack"/>
      <w:bookmarkEnd w:id="0"/>
      <w:r w:rsidRPr="00944C91">
        <w:rPr>
          <w:rFonts w:ascii="Bradley Hand ITC" w:hAnsi="Bradley Hand ITC" w:cs="MV Boli"/>
          <w:smallCaps/>
          <w:sz w:val="48"/>
          <w:szCs w:val="48"/>
        </w:rPr>
        <w:t xml:space="preserve">Faithfulness </w:t>
      </w:r>
      <w:r w:rsidR="007C57D9" w:rsidRPr="00944C91">
        <w:rPr>
          <w:rFonts w:ascii="Bradley Hand ITC" w:hAnsi="Bradley Hand ITC" w:cs="MV Boli"/>
          <w:smallCaps/>
          <w:sz w:val="48"/>
          <w:szCs w:val="48"/>
        </w:rPr>
        <w:t>Expectations in Mrs. Carr’s Class</w:t>
      </w:r>
    </w:p>
    <w:p w:rsidR="007C57D9" w:rsidRPr="007C57D9" w:rsidRDefault="007C57D9" w:rsidP="00B66BF0">
      <w:p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 w:rsidRPr="007C57D9">
        <w:rPr>
          <w:rFonts w:ascii="Bradley Hand ITC" w:hAnsi="Bradley Hand ITC" w:cs="MV Boli"/>
          <w:sz w:val="24"/>
          <w:szCs w:val="24"/>
        </w:rPr>
        <w:t xml:space="preserve">Students will continuously </w:t>
      </w:r>
      <w:r w:rsidR="000B117C">
        <w:rPr>
          <w:rFonts w:ascii="Bradley Hand ITC" w:hAnsi="Bradley Hand ITC" w:cs="MV Boli"/>
          <w:sz w:val="24"/>
          <w:szCs w:val="24"/>
        </w:rPr>
        <w:t xml:space="preserve">be engaged and </w:t>
      </w:r>
      <w:r w:rsidRPr="007C57D9">
        <w:rPr>
          <w:rFonts w:ascii="Bradley Hand ITC" w:hAnsi="Bradley Hand ITC" w:cs="MV Boli"/>
          <w:sz w:val="24"/>
          <w:szCs w:val="24"/>
        </w:rPr>
        <w:t>work to develop habits of mind conducive to a lifelong learner.</w:t>
      </w:r>
      <w:r w:rsidR="000B117C">
        <w:rPr>
          <w:rFonts w:ascii="Bradley Hand ITC" w:hAnsi="Bradley Hand ITC" w:cs="MV Boli"/>
          <w:sz w:val="24"/>
          <w:szCs w:val="24"/>
        </w:rPr>
        <w:t xml:space="preserve">  This is created through developing a respect for teachers, peers, and learning.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>C</w:t>
      </w:r>
      <w:r w:rsidRPr="007C57D9">
        <w:rPr>
          <w:rFonts w:ascii="Bradley Hand ITC" w:hAnsi="Bradley Hand ITC" w:cs="MV Boli"/>
          <w:sz w:val="24"/>
          <w:szCs w:val="24"/>
        </w:rPr>
        <w:t xml:space="preserve">omplete and persist through difficult challenges </w:t>
      </w:r>
      <w:r>
        <w:rPr>
          <w:rFonts w:ascii="Bradley Hand ITC" w:hAnsi="Bradley Hand ITC" w:cs="MV Boli"/>
          <w:sz w:val="24"/>
          <w:szCs w:val="24"/>
        </w:rPr>
        <w:t>demonstrating</w:t>
      </w:r>
      <w:r w:rsidRPr="007C57D9">
        <w:rPr>
          <w:rFonts w:ascii="Bradley Hand ITC" w:hAnsi="Bradley Hand ITC" w:cs="MV Boli"/>
          <w:sz w:val="24"/>
          <w:szCs w:val="24"/>
        </w:rPr>
        <w:t xml:space="preserve"> their best ef</w:t>
      </w:r>
      <w:r>
        <w:rPr>
          <w:rFonts w:ascii="Bradley Hand ITC" w:hAnsi="Bradley Hand ITC" w:cs="MV Boli"/>
          <w:sz w:val="24"/>
          <w:szCs w:val="24"/>
        </w:rPr>
        <w:t xml:space="preserve">forts, </w:t>
      </w:r>
      <w:r w:rsidRPr="007C57D9">
        <w:rPr>
          <w:rFonts w:ascii="Bradley Hand ITC" w:hAnsi="Bradley Hand ITC" w:cs="MV Boli"/>
          <w:sz w:val="24"/>
          <w:szCs w:val="24"/>
        </w:rPr>
        <w:t>abilities</w:t>
      </w:r>
      <w:r>
        <w:rPr>
          <w:rFonts w:ascii="Bradley Hand ITC" w:hAnsi="Bradley Hand ITC" w:cs="MV Boli"/>
          <w:sz w:val="24"/>
          <w:szCs w:val="24"/>
        </w:rPr>
        <w:t>, and final products</w:t>
      </w:r>
      <w:r w:rsidRPr="007C57D9">
        <w:rPr>
          <w:rFonts w:ascii="Bradley Hand ITC" w:hAnsi="Bradley Hand ITC" w:cs="MV Boli"/>
          <w:sz w:val="24"/>
          <w:szCs w:val="24"/>
        </w:rPr>
        <w:t>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>Proactively communicate with teachers and peers with clarity</w:t>
      </w:r>
      <w:r w:rsidR="000B117C">
        <w:rPr>
          <w:rFonts w:ascii="Bradley Hand ITC" w:hAnsi="Bradley Hand ITC" w:cs="MV Boli"/>
          <w:sz w:val="24"/>
          <w:szCs w:val="24"/>
        </w:rPr>
        <w:t xml:space="preserve">, </w:t>
      </w:r>
      <w:r>
        <w:rPr>
          <w:rFonts w:ascii="Bradley Hand ITC" w:hAnsi="Bradley Hand ITC" w:cs="MV Boli"/>
          <w:sz w:val="24"/>
          <w:szCs w:val="24"/>
        </w:rPr>
        <w:t>precision</w:t>
      </w:r>
      <w:r w:rsidR="000B117C">
        <w:rPr>
          <w:rFonts w:ascii="Bradley Hand ITC" w:hAnsi="Bradley Hand ITC" w:cs="MV Boli"/>
          <w:sz w:val="24"/>
          <w:szCs w:val="24"/>
        </w:rPr>
        <w:t>, and honesty</w:t>
      </w:r>
      <w:r>
        <w:rPr>
          <w:rFonts w:ascii="Bradley Hand ITC" w:hAnsi="Bradley Hand ITC" w:cs="MV Boli"/>
          <w:sz w:val="24"/>
          <w:szCs w:val="24"/>
        </w:rPr>
        <w:t>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 xml:space="preserve">Use self-control and manage impulsive behavior that does not support the learning process.  </w:t>
      </w:r>
    </w:p>
    <w:p w:rsidR="007C57D9" w:rsidRPr="007C57D9" w:rsidRDefault="007C57D9" w:rsidP="00B66B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>This includes electronic devices, notes, and other distractions that are not conducive to learning.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>Gather data through all the senses.  Pay attention to what others are doing and learn from their experience and choices.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>Listen with understanding and empathy to</w:t>
      </w:r>
      <w:r w:rsidR="000B117C">
        <w:rPr>
          <w:rFonts w:ascii="Bradley Hand ITC" w:hAnsi="Bradley Hand ITC" w:cs="MV Boli"/>
          <w:sz w:val="24"/>
          <w:szCs w:val="24"/>
        </w:rPr>
        <w:t>ward</w:t>
      </w:r>
      <w:r>
        <w:rPr>
          <w:rFonts w:ascii="Bradley Hand ITC" w:hAnsi="Bradley Hand ITC" w:cs="MV Boli"/>
          <w:sz w:val="24"/>
          <w:szCs w:val="24"/>
        </w:rPr>
        <w:t xml:space="preserve"> others</w:t>
      </w:r>
      <w:r w:rsidR="000B117C">
        <w:rPr>
          <w:rFonts w:ascii="Bradley Hand ITC" w:hAnsi="Bradley Hand ITC" w:cs="MV Boli"/>
          <w:sz w:val="24"/>
          <w:szCs w:val="24"/>
        </w:rPr>
        <w:t>.</w:t>
      </w:r>
      <w:r>
        <w:rPr>
          <w:rFonts w:ascii="Bradley Hand ITC" w:hAnsi="Bradley Hand ITC" w:cs="MV Boli"/>
          <w:sz w:val="24"/>
          <w:szCs w:val="24"/>
        </w:rPr>
        <w:t xml:space="preserve"> </w:t>
      </w:r>
      <w:r w:rsidR="000B117C">
        <w:rPr>
          <w:rFonts w:ascii="Bradley Hand ITC" w:hAnsi="Bradley Hand ITC" w:cs="MV Boli"/>
          <w:sz w:val="24"/>
          <w:szCs w:val="24"/>
        </w:rPr>
        <w:t xml:space="preserve"> R</w:t>
      </w:r>
      <w:r>
        <w:rPr>
          <w:rFonts w:ascii="Bradley Hand ITC" w:hAnsi="Bradley Hand ITC" w:cs="MV Boli"/>
          <w:sz w:val="24"/>
          <w:szCs w:val="24"/>
        </w:rPr>
        <w:t>espond in a respectful manner.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 xml:space="preserve">Think in a way that is creative, imaginative, and innovative.  Push yourself beyond what you thought was possible.  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rFonts w:ascii="Bradley Hand ITC" w:hAnsi="Bradley Hand ITC" w:cs="MV Boli"/>
          <w:sz w:val="24"/>
          <w:szCs w:val="24"/>
        </w:rPr>
        <w:t xml:space="preserve">Be open-minded to criticism and be prepared to think flexibly.  Rewriting and redoing something is an opportunity to make </w:t>
      </w:r>
      <w:proofErr w:type="gramStart"/>
      <w:r>
        <w:rPr>
          <w:rFonts w:ascii="Bradley Hand ITC" w:hAnsi="Bradley Hand ITC" w:cs="MV Boli"/>
          <w:sz w:val="24"/>
          <w:szCs w:val="24"/>
        </w:rPr>
        <w:t>yourself</w:t>
      </w:r>
      <w:proofErr w:type="gramEnd"/>
      <w:r>
        <w:rPr>
          <w:rFonts w:ascii="Bradley Hand ITC" w:hAnsi="Bradley Hand ITC" w:cs="MV Boli"/>
          <w:sz w:val="24"/>
          <w:szCs w:val="24"/>
        </w:rPr>
        <w:t xml:space="preserve"> a better thinker and learner.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Respond with wonderment and awe </w:t>
      </w:r>
      <w:r w:rsidRPr="007C57D9">
        <w:rPr>
          <w:rFonts w:ascii="Bradley Hand ITC" w:hAnsi="Bradley Hand ITC" w:cs="MV Boli"/>
          <w:sz w:val="24"/>
          <w:szCs w:val="24"/>
        </w:rPr>
        <w:t>with your learning.</w:t>
      </w:r>
      <w:r>
        <w:rPr>
          <w:rFonts w:ascii="Bradley Hand ITC" w:hAnsi="Bradley Hand ITC" w:cs="MV Boli"/>
          <w:sz w:val="24"/>
          <w:szCs w:val="24"/>
        </w:rPr>
        <w:t xml:space="preserve">  Enjoy the process and find it interesting.</w:t>
      </w:r>
      <w:r w:rsidRPr="007C57D9">
        <w:rPr>
          <w:rFonts w:ascii="Bradley Hand ITC" w:hAnsi="Bradley Hand ITC" w:cs="MV Boli"/>
          <w:sz w:val="24"/>
          <w:szCs w:val="24"/>
        </w:rPr>
        <w:t xml:space="preserve">  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 xml:space="preserve">Think about your thinking </w:t>
      </w:r>
      <w:r w:rsidR="000B117C">
        <w:rPr>
          <w:rFonts w:ascii="Bradley Hand ITC" w:hAnsi="Bradley Hand ITC"/>
          <w:sz w:val="24"/>
          <w:szCs w:val="24"/>
        </w:rPr>
        <w:t xml:space="preserve">to </w:t>
      </w:r>
      <w:r w:rsidRPr="007C57D9">
        <w:rPr>
          <w:rFonts w:ascii="Bradley Hand ITC" w:hAnsi="Bradley Hand ITC"/>
          <w:sz w:val="24"/>
          <w:szCs w:val="24"/>
        </w:rPr>
        <w:t>develop a better and more efficient learning process.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>Tak</w:t>
      </w:r>
      <w:r w:rsidR="000B117C">
        <w:rPr>
          <w:rFonts w:ascii="Bradley Hand ITC" w:hAnsi="Bradley Hand ITC"/>
          <w:sz w:val="24"/>
          <w:szCs w:val="24"/>
        </w:rPr>
        <w:t>e</w:t>
      </w:r>
      <w:r w:rsidRPr="007C57D9">
        <w:rPr>
          <w:rFonts w:ascii="Bradley Hand ITC" w:hAnsi="Bradley Hand ITC"/>
          <w:sz w:val="24"/>
          <w:szCs w:val="24"/>
        </w:rPr>
        <w:t xml:space="preserve"> responsible risks</w:t>
      </w:r>
      <w:r>
        <w:rPr>
          <w:rFonts w:ascii="Bradley Hand ITC" w:hAnsi="Bradley Hand ITC"/>
          <w:sz w:val="24"/>
          <w:szCs w:val="24"/>
        </w:rPr>
        <w:t xml:space="preserve"> often </w:t>
      </w:r>
      <w:r w:rsidR="000B117C">
        <w:rPr>
          <w:rFonts w:ascii="Bradley Hand ITC" w:hAnsi="Bradley Hand ITC"/>
          <w:sz w:val="24"/>
          <w:szCs w:val="24"/>
        </w:rPr>
        <w:t xml:space="preserve">to </w:t>
      </w:r>
      <w:r>
        <w:rPr>
          <w:rFonts w:ascii="Bradley Hand ITC" w:hAnsi="Bradley Hand ITC"/>
          <w:sz w:val="24"/>
          <w:szCs w:val="24"/>
        </w:rPr>
        <w:t>create a better final product</w:t>
      </w:r>
      <w:r w:rsidRPr="007C57D9">
        <w:rPr>
          <w:rFonts w:ascii="Bradley Hand ITC" w:hAnsi="Bradley Hand ITC"/>
          <w:sz w:val="24"/>
          <w:szCs w:val="24"/>
        </w:rPr>
        <w:t>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>Striv</w:t>
      </w:r>
      <w:r w:rsidR="000B117C">
        <w:rPr>
          <w:rFonts w:ascii="Bradley Hand ITC" w:hAnsi="Bradley Hand ITC"/>
          <w:sz w:val="24"/>
          <w:szCs w:val="24"/>
        </w:rPr>
        <w:t>e</w:t>
      </w:r>
      <w:r w:rsidRPr="007C57D9">
        <w:rPr>
          <w:rFonts w:ascii="Bradley Hand ITC" w:hAnsi="Bradley Hand ITC"/>
          <w:sz w:val="24"/>
          <w:szCs w:val="24"/>
        </w:rPr>
        <w:t xml:space="preserve"> for accuracy and perfection.  Everything is important.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>Apply past knowledge to new situations</w:t>
      </w:r>
      <w:r>
        <w:rPr>
          <w:rFonts w:ascii="Bradley Hand ITC" w:hAnsi="Bradley Hand ITC"/>
          <w:sz w:val="24"/>
          <w:szCs w:val="24"/>
        </w:rPr>
        <w:t xml:space="preserve"> </w:t>
      </w:r>
      <w:r w:rsidR="000B117C">
        <w:rPr>
          <w:rFonts w:ascii="Bradley Hand ITC" w:hAnsi="Bradley Hand ITC"/>
          <w:sz w:val="24"/>
          <w:szCs w:val="24"/>
        </w:rPr>
        <w:t>to develop</w:t>
      </w:r>
      <w:r>
        <w:rPr>
          <w:rFonts w:ascii="Bradley Hand ITC" w:hAnsi="Bradley Hand ITC"/>
          <w:sz w:val="24"/>
          <w:szCs w:val="24"/>
        </w:rPr>
        <w:t xml:space="preserve"> deeper understanding.</w:t>
      </w:r>
    </w:p>
    <w:p w:rsidR="007C57D9" w:rsidRPr="00B66BF0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sz w:val="24"/>
          <w:szCs w:val="24"/>
        </w:rPr>
      </w:pPr>
      <w:r w:rsidRPr="00B66BF0">
        <w:rPr>
          <w:rFonts w:ascii="Bradley Hand ITC" w:hAnsi="Bradley Hand ITC"/>
          <w:sz w:val="24"/>
          <w:szCs w:val="24"/>
        </w:rPr>
        <w:t xml:space="preserve">Find humor in life.  Laugh at mistakes and strive for improvement.     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>Think interdependently</w:t>
      </w:r>
      <w:r>
        <w:rPr>
          <w:rFonts w:ascii="Bradley Hand ITC" w:hAnsi="Bradley Hand ITC"/>
          <w:sz w:val="24"/>
          <w:szCs w:val="24"/>
        </w:rPr>
        <w:t xml:space="preserve"> and learn to work with all types of people</w:t>
      </w:r>
      <w:r w:rsidRPr="007C57D9">
        <w:rPr>
          <w:rFonts w:ascii="Bradley Hand ITC" w:hAnsi="Bradley Hand ITC"/>
          <w:sz w:val="24"/>
          <w:szCs w:val="24"/>
        </w:rPr>
        <w:t>.</w:t>
      </w:r>
    </w:p>
    <w:p w:rsidR="007C57D9" w:rsidRPr="007C57D9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/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>Question</w:t>
      </w:r>
      <w:r>
        <w:rPr>
          <w:rFonts w:ascii="Bradley Hand ITC" w:hAnsi="Bradley Hand ITC"/>
          <w:sz w:val="24"/>
          <w:szCs w:val="24"/>
        </w:rPr>
        <w:t xml:space="preserve"> everything and seek out solutions to </w:t>
      </w:r>
      <w:r w:rsidRPr="007C57D9">
        <w:rPr>
          <w:rFonts w:ascii="Bradley Hand ITC" w:hAnsi="Bradley Hand ITC"/>
          <w:sz w:val="24"/>
          <w:szCs w:val="24"/>
        </w:rPr>
        <w:t>problems</w:t>
      </w:r>
      <w:r>
        <w:rPr>
          <w:rFonts w:ascii="Bradley Hand ITC" w:hAnsi="Bradley Hand ITC"/>
          <w:sz w:val="24"/>
          <w:szCs w:val="24"/>
        </w:rPr>
        <w:t>.</w:t>
      </w:r>
    </w:p>
    <w:p w:rsidR="007C57D9" w:rsidRPr="000B117C" w:rsidRDefault="007C57D9" w:rsidP="00B66B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 w:rsidRPr="007C57D9">
        <w:rPr>
          <w:rFonts w:ascii="Bradley Hand ITC" w:hAnsi="Bradley Hand ITC"/>
          <w:sz w:val="24"/>
          <w:szCs w:val="24"/>
        </w:rPr>
        <w:t>Remain open to continuous learning.</w:t>
      </w:r>
      <w:r>
        <w:rPr>
          <w:rFonts w:ascii="Bradley Hand ITC" w:hAnsi="Bradley Hand ITC"/>
          <w:sz w:val="24"/>
          <w:szCs w:val="24"/>
        </w:rPr>
        <w:t xml:space="preserve">  Resist complacency and show humility when not knowing.</w:t>
      </w:r>
    </w:p>
    <w:p w:rsidR="00B66BF0" w:rsidRDefault="00B66BF0" w:rsidP="00B66BF0">
      <w:p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</w:p>
    <w:p w:rsidR="000B117C" w:rsidRDefault="000B117C" w:rsidP="00B66BF0">
      <w:p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>Students will be prepared and proactive.</w:t>
      </w:r>
    </w:p>
    <w:p w:rsidR="000B117C" w:rsidRDefault="000B117C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Bring all materials necessary to be successful in class.  Leave all materials that inhibit success elsewhere.  </w:t>
      </w:r>
    </w:p>
    <w:p w:rsidR="00810919" w:rsidRDefault="00810919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Do things in a timely manner.  </w:t>
      </w:r>
    </w:p>
    <w:p w:rsidR="000B117C" w:rsidRDefault="000B117C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Refer to the website or the binders for absent or late work.  Complete within a timely manner so the information is fresh.  Put </w:t>
      </w:r>
      <w:r w:rsidR="00B66BF0">
        <w:rPr>
          <w:rFonts w:ascii="Bradley Hand ITC" w:hAnsi="Bradley Hand ITC" w:cs="MV Boli"/>
          <w:sz w:val="24"/>
          <w:szCs w:val="24"/>
        </w:rPr>
        <w:t>materials</w:t>
      </w:r>
      <w:r>
        <w:rPr>
          <w:rFonts w:ascii="Bradley Hand ITC" w:hAnsi="Bradley Hand ITC" w:cs="MV Boli"/>
          <w:sz w:val="24"/>
          <w:szCs w:val="24"/>
        </w:rPr>
        <w:t xml:space="preserve"> in the appropriate bin.</w:t>
      </w:r>
    </w:p>
    <w:p w:rsidR="000B117C" w:rsidRDefault="000B117C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Leave a place better than you found it.  Clean up after yourself.  If someone else dropped it and you see it, pick it up, </w:t>
      </w:r>
      <w:proofErr w:type="gramStart"/>
      <w:r>
        <w:rPr>
          <w:rFonts w:ascii="Bradley Hand ITC" w:hAnsi="Bradley Hand ITC" w:cs="MV Boli"/>
          <w:sz w:val="24"/>
          <w:szCs w:val="24"/>
        </w:rPr>
        <w:t>If</w:t>
      </w:r>
      <w:proofErr w:type="gramEnd"/>
      <w:r>
        <w:rPr>
          <w:rFonts w:ascii="Bradley Hand ITC" w:hAnsi="Bradley Hand ITC" w:cs="MV Boli"/>
          <w:sz w:val="24"/>
          <w:szCs w:val="24"/>
        </w:rPr>
        <w:t xml:space="preserve"> you moved it, move it back.  If you borrowed it, bring it back in the same condition.</w:t>
      </w:r>
    </w:p>
    <w:p w:rsidR="000B117C" w:rsidRDefault="000B117C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>Be here to get the most of your educational</w:t>
      </w:r>
      <w:r w:rsidR="004316A4">
        <w:rPr>
          <w:rFonts w:ascii="Bradley Hand ITC" w:hAnsi="Bradley Hand ITC" w:cs="MV Boli"/>
          <w:sz w:val="24"/>
          <w:szCs w:val="24"/>
        </w:rPr>
        <w:t xml:space="preserve"> experience.</w:t>
      </w:r>
      <w:r w:rsidR="00810919">
        <w:rPr>
          <w:rFonts w:ascii="Bradley Hand ITC" w:hAnsi="Bradley Hand ITC" w:cs="MV Boli"/>
          <w:sz w:val="24"/>
          <w:szCs w:val="24"/>
        </w:rPr>
        <w:t xml:space="preserve">  The alternative is always more challenging.  </w:t>
      </w:r>
      <w:r w:rsidR="004316A4">
        <w:rPr>
          <w:rFonts w:ascii="Bradley Hand ITC" w:hAnsi="Bradley Hand ITC" w:cs="MV Boli"/>
          <w:sz w:val="24"/>
          <w:szCs w:val="24"/>
        </w:rPr>
        <w:t xml:space="preserve"> </w:t>
      </w:r>
      <w:r>
        <w:rPr>
          <w:rFonts w:ascii="Bradley Hand ITC" w:hAnsi="Bradley Hand ITC" w:cs="MV Boli"/>
          <w:sz w:val="24"/>
          <w:szCs w:val="24"/>
        </w:rPr>
        <w:t xml:space="preserve">  </w:t>
      </w:r>
    </w:p>
    <w:p w:rsidR="00810919" w:rsidRDefault="00810919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Take advantage of all learning opportunities.  Ask for more if you </w:t>
      </w:r>
      <w:proofErr w:type="gramStart"/>
      <w:r>
        <w:rPr>
          <w:rFonts w:ascii="Bradley Hand ITC" w:hAnsi="Bradley Hand ITC" w:cs="MV Boli"/>
          <w:sz w:val="24"/>
          <w:szCs w:val="24"/>
        </w:rPr>
        <w:t xml:space="preserve">are not </w:t>
      </w:r>
      <w:r w:rsidR="00B66BF0">
        <w:rPr>
          <w:rFonts w:ascii="Bradley Hand ITC" w:hAnsi="Bradley Hand ITC" w:cs="MV Boli"/>
          <w:sz w:val="24"/>
          <w:szCs w:val="24"/>
        </w:rPr>
        <w:t>understanding</w:t>
      </w:r>
      <w:proofErr w:type="gramEnd"/>
      <w:r>
        <w:rPr>
          <w:rFonts w:ascii="Bradley Hand ITC" w:hAnsi="Bradley Hand ITC" w:cs="MV Boli"/>
          <w:sz w:val="24"/>
          <w:szCs w:val="24"/>
        </w:rPr>
        <w:t xml:space="preserve"> or if you need more of a challenge. </w:t>
      </w:r>
    </w:p>
    <w:p w:rsidR="00B66BF0" w:rsidRDefault="00B66BF0" w:rsidP="00B66B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>Contact Mrs. Carr via email or text if you have questions, concerns, problems, or for additional challenges.</w:t>
      </w:r>
    </w:p>
    <w:p w:rsidR="00B66BF0" w:rsidRDefault="00B66BF0" w:rsidP="00B66BF0">
      <w:pPr>
        <w:pStyle w:val="ListParagraph"/>
        <w:spacing w:after="0" w:line="240" w:lineRule="auto"/>
        <w:jc w:val="both"/>
        <w:rPr>
          <w:rFonts w:ascii="Bradley Hand ITC" w:hAnsi="Bradley Hand ITC" w:cs="MV Boli"/>
          <w:sz w:val="24"/>
          <w:szCs w:val="24"/>
        </w:rPr>
      </w:pPr>
      <w:r>
        <w:rPr>
          <w:rFonts w:ascii="Bradley Hand ITC" w:hAnsi="Bradley Hand ITC" w:cs="MV Boli"/>
          <w:sz w:val="24"/>
          <w:szCs w:val="24"/>
        </w:rPr>
        <w:t xml:space="preserve"> </w:t>
      </w:r>
    </w:p>
    <w:p w:rsidR="00B66BF0" w:rsidRPr="00B66BF0" w:rsidRDefault="00B66BF0" w:rsidP="00B66BF0">
      <w:pPr>
        <w:spacing w:after="0" w:line="240" w:lineRule="auto"/>
        <w:ind w:left="360"/>
        <w:jc w:val="center"/>
        <w:rPr>
          <w:rFonts w:ascii="Bradley Hand ITC" w:hAnsi="Bradley Hand ITC" w:cs="MV Boli"/>
          <w:b/>
          <w:sz w:val="24"/>
          <w:szCs w:val="24"/>
        </w:rPr>
      </w:pPr>
      <w:r w:rsidRPr="00B66BF0">
        <w:rPr>
          <w:rFonts w:ascii="Bradley Hand ITC" w:hAnsi="Bradley Hand ITC" w:cs="MV Boli"/>
          <w:b/>
          <w:sz w:val="24"/>
          <w:szCs w:val="24"/>
        </w:rPr>
        <w:t xml:space="preserve">LEARNING IS WHAT YOU MAKE IT.  PUSH YOURSELF AND YOU WILL LEARN A LOT. </w:t>
      </w:r>
    </w:p>
    <w:p w:rsidR="00B66BF0" w:rsidRPr="00B66BF0" w:rsidRDefault="00B66BF0" w:rsidP="00B66BF0">
      <w:pPr>
        <w:spacing w:after="0" w:line="240" w:lineRule="auto"/>
        <w:ind w:left="360"/>
        <w:jc w:val="center"/>
        <w:rPr>
          <w:rFonts w:ascii="Bradley Hand ITC" w:hAnsi="Bradley Hand ITC" w:cs="MV Boli"/>
          <w:b/>
          <w:sz w:val="24"/>
          <w:szCs w:val="24"/>
        </w:rPr>
      </w:pPr>
      <w:r w:rsidRPr="00B66BF0">
        <w:rPr>
          <w:rFonts w:ascii="Bradley Hand ITC" w:hAnsi="Bradley Hand ITC" w:cs="MV Boli"/>
          <w:b/>
          <w:sz w:val="24"/>
          <w:szCs w:val="24"/>
        </w:rPr>
        <w:t xml:space="preserve"> DO NOTHING AND YOU WILL LEARN </w:t>
      </w:r>
      <w:r w:rsidR="0019661C">
        <w:rPr>
          <w:rFonts w:ascii="Bradley Hand ITC" w:hAnsi="Bradley Hand ITC" w:cs="MV Boli"/>
          <w:b/>
          <w:sz w:val="24"/>
          <w:szCs w:val="24"/>
        </w:rPr>
        <w:t xml:space="preserve">VERY </w:t>
      </w:r>
      <w:proofErr w:type="gramStart"/>
      <w:r w:rsidR="0019661C">
        <w:rPr>
          <w:rFonts w:ascii="Bradley Hand ITC" w:hAnsi="Bradley Hand ITC" w:cs="MV Boli"/>
          <w:b/>
          <w:sz w:val="24"/>
          <w:szCs w:val="24"/>
        </w:rPr>
        <w:t>LITTLE</w:t>
      </w:r>
      <w:r w:rsidRPr="00B66BF0">
        <w:rPr>
          <w:rFonts w:ascii="Bradley Hand ITC" w:hAnsi="Bradley Hand ITC" w:cs="MV Boli"/>
          <w:b/>
          <w:sz w:val="24"/>
          <w:szCs w:val="24"/>
        </w:rPr>
        <w:t>.</w:t>
      </w:r>
      <w:proofErr w:type="gramEnd"/>
    </w:p>
    <w:sectPr w:rsidR="00B66BF0" w:rsidRPr="00B66BF0" w:rsidSect="00810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24E3"/>
    <w:multiLevelType w:val="hybridMultilevel"/>
    <w:tmpl w:val="D1DEC30E"/>
    <w:lvl w:ilvl="0" w:tplc="FFFFFFFF">
      <w:start w:val="3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969BA"/>
    <w:multiLevelType w:val="hybridMultilevel"/>
    <w:tmpl w:val="BEEE5AE8"/>
    <w:lvl w:ilvl="0" w:tplc="6F42B0D8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D6027"/>
    <w:multiLevelType w:val="hybridMultilevel"/>
    <w:tmpl w:val="1DB6317A"/>
    <w:lvl w:ilvl="0" w:tplc="6F42B0D8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9"/>
    <w:rsid w:val="00010C7A"/>
    <w:rsid w:val="000B117C"/>
    <w:rsid w:val="000F1C68"/>
    <w:rsid w:val="0019661C"/>
    <w:rsid w:val="00242A89"/>
    <w:rsid w:val="004316A4"/>
    <w:rsid w:val="007C57D9"/>
    <w:rsid w:val="00810919"/>
    <w:rsid w:val="008552C6"/>
    <w:rsid w:val="00944C91"/>
    <w:rsid w:val="00B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D9"/>
    <w:pPr>
      <w:ind w:left="720"/>
      <w:contextualSpacing/>
    </w:pPr>
  </w:style>
  <w:style w:type="paragraph" w:styleId="BodyText">
    <w:name w:val="Body Text"/>
    <w:basedOn w:val="Normal"/>
    <w:link w:val="BodyTextChar"/>
    <w:rsid w:val="007C5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7D9"/>
    <w:rPr>
      <w:rFonts w:ascii="Arial" w:eastAsia="Times New Roman" w:hAnsi="Arial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D9"/>
    <w:pPr>
      <w:ind w:left="720"/>
      <w:contextualSpacing/>
    </w:pPr>
  </w:style>
  <w:style w:type="paragraph" w:styleId="BodyText">
    <w:name w:val="Body Text"/>
    <w:basedOn w:val="Normal"/>
    <w:link w:val="BodyTextChar"/>
    <w:rsid w:val="007C57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7D9"/>
    <w:rPr>
      <w:rFonts w:ascii="Arial" w:eastAsia="Times New Roman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Carr</dc:creator>
  <cp:lastModifiedBy>Val Carr</cp:lastModifiedBy>
  <cp:revision>8</cp:revision>
  <cp:lastPrinted>2014-08-28T18:10:00Z</cp:lastPrinted>
  <dcterms:created xsi:type="dcterms:W3CDTF">2014-01-20T18:47:00Z</dcterms:created>
  <dcterms:modified xsi:type="dcterms:W3CDTF">2014-08-28T18:24:00Z</dcterms:modified>
</cp:coreProperties>
</file>